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3EF" w:rsidRDefault="001203EF" w:rsidP="001203EF">
      <w:pPr>
        <w:jc w:val="center"/>
        <w:rPr>
          <w:b/>
          <w:bCs/>
          <w:sz w:val="28"/>
          <w:szCs w:val="28"/>
          <w:lang w:val="x-none"/>
        </w:rPr>
      </w:pPr>
      <w:r w:rsidRPr="006215FE">
        <w:rPr>
          <w:b/>
          <w:bCs/>
          <w:sz w:val="28"/>
          <w:szCs w:val="28"/>
          <w:lang w:val="x-none"/>
        </w:rPr>
        <w:t>O B R A Z L O Ž E NJ E</w:t>
      </w:r>
    </w:p>
    <w:p w:rsidR="001203EF" w:rsidRPr="006215FE" w:rsidRDefault="001203EF" w:rsidP="001203EF">
      <w:pPr>
        <w:jc w:val="center"/>
        <w:rPr>
          <w:b/>
          <w:bCs/>
          <w:sz w:val="28"/>
          <w:szCs w:val="28"/>
          <w:lang w:val="x-none"/>
        </w:rPr>
      </w:pPr>
    </w:p>
    <w:p w:rsidR="001203EF" w:rsidRPr="00213DB2" w:rsidRDefault="001203EF" w:rsidP="001203EF">
      <w:pPr>
        <w:jc w:val="center"/>
        <w:rPr>
          <w:b/>
          <w:bCs/>
          <w:sz w:val="28"/>
          <w:szCs w:val="28"/>
          <w:lang w:val="x-none"/>
        </w:rPr>
      </w:pPr>
      <w:r w:rsidRPr="00213DB2">
        <w:rPr>
          <w:b/>
          <w:bCs/>
          <w:sz w:val="28"/>
          <w:szCs w:val="28"/>
          <w:lang w:val="x-none"/>
        </w:rPr>
        <w:t>UZ PRIJEDLOG PRORAČUNA OPĆINE SUNJA ZA 201</w:t>
      </w:r>
      <w:r>
        <w:rPr>
          <w:b/>
          <w:bCs/>
          <w:sz w:val="28"/>
          <w:szCs w:val="28"/>
          <w:lang w:val="hr-HR"/>
        </w:rPr>
        <w:t>9</w:t>
      </w:r>
      <w:r w:rsidRPr="00213DB2">
        <w:rPr>
          <w:b/>
          <w:bCs/>
          <w:sz w:val="28"/>
          <w:szCs w:val="28"/>
          <w:lang w:val="x-none"/>
        </w:rPr>
        <w:t>. GODINU</w:t>
      </w:r>
    </w:p>
    <w:p w:rsidR="001203EF" w:rsidRPr="00213DB2" w:rsidRDefault="001203EF" w:rsidP="001203EF">
      <w:pPr>
        <w:jc w:val="center"/>
        <w:rPr>
          <w:sz w:val="28"/>
          <w:szCs w:val="28"/>
          <w:lang w:val="x-none"/>
        </w:rPr>
      </w:pP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ind w:firstLine="708"/>
        <w:rPr>
          <w:lang w:val="x-none"/>
        </w:rPr>
      </w:pPr>
      <w:r>
        <w:rPr>
          <w:lang w:val="x-none"/>
        </w:rPr>
        <w:t>Proračun Općine Sunja za 201</w:t>
      </w:r>
      <w:r>
        <w:rPr>
          <w:lang w:val="hr-HR"/>
        </w:rPr>
        <w:t>9</w:t>
      </w:r>
      <w:r>
        <w:rPr>
          <w:lang w:val="x-none"/>
        </w:rPr>
        <w:t>. godinu izrađen je u skladu s odredbama Zakona o proračunu (Narodne novine broj 87/08</w:t>
      </w:r>
      <w:r>
        <w:rPr>
          <w:lang w:val="hr-HR"/>
        </w:rPr>
        <w:t xml:space="preserve">, </w:t>
      </w:r>
      <w:r>
        <w:rPr>
          <w:lang w:val="x-none"/>
        </w:rPr>
        <w:t>13</w:t>
      </w:r>
      <w:r>
        <w:rPr>
          <w:lang w:val="hr-HR"/>
        </w:rPr>
        <w:t>6</w:t>
      </w:r>
      <w:r>
        <w:rPr>
          <w:lang w:val="x-none"/>
        </w:rPr>
        <w:t>/12</w:t>
      </w:r>
      <w:r>
        <w:rPr>
          <w:lang w:val="hr-HR"/>
        </w:rPr>
        <w:t xml:space="preserve"> i 15/15</w:t>
      </w:r>
      <w:r>
        <w:rPr>
          <w:lang w:val="x-none"/>
        </w:rPr>
        <w:t>), Uputama Ministarstva financija za izradu proračuna jedinica lokalne i područne samouprave, kao i vlastitim procjenama o kretanju javnih prihoda.</w:t>
      </w: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ind w:firstLine="708"/>
        <w:rPr>
          <w:lang w:val="x-none"/>
        </w:rPr>
      </w:pPr>
      <w:r>
        <w:rPr>
          <w:lang w:val="x-none"/>
        </w:rPr>
        <w:t>Prema članku 16. Zakona o proračunu definiran je sadržaj i struktura proračuna, te u skladu sa tim ustrojene proračunske klasifikacije i to: organizacijska, ekonomska, funkcijska, lokacijska, programska i izvori financiranja.</w:t>
      </w: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ind w:firstLine="708"/>
        <w:rPr>
          <w:lang w:val="x-none"/>
        </w:rPr>
      </w:pPr>
      <w:r>
        <w:rPr>
          <w:lang w:val="x-none"/>
        </w:rPr>
        <w:t xml:space="preserve">Prihodi poslovanja planirani su u iznosu od </w:t>
      </w:r>
      <w:r w:rsidRPr="004C1014">
        <w:rPr>
          <w:b/>
          <w:lang w:val="hr-HR"/>
        </w:rPr>
        <w:t>2</w:t>
      </w:r>
      <w:r>
        <w:rPr>
          <w:b/>
          <w:lang w:val="hr-HR"/>
        </w:rPr>
        <w:t>7</w:t>
      </w:r>
      <w:r w:rsidRPr="00423D07">
        <w:rPr>
          <w:b/>
          <w:lang w:val="hr-HR"/>
        </w:rPr>
        <w:t>.</w:t>
      </w:r>
      <w:r>
        <w:rPr>
          <w:b/>
          <w:lang w:val="hr-HR"/>
        </w:rPr>
        <w:t>359</w:t>
      </w:r>
      <w:r w:rsidRPr="00423D07">
        <w:rPr>
          <w:b/>
          <w:lang w:val="hr-HR"/>
        </w:rPr>
        <w:t>.</w:t>
      </w:r>
      <w:r>
        <w:rPr>
          <w:b/>
          <w:lang w:val="hr-HR"/>
        </w:rPr>
        <w:t>175,41</w:t>
      </w:r>
      <w:r>
        <w:rPr>
          <w:lang w:val="x-none"/>
        </w:rPr>
        <w:t xml:space="preserve"> kun</w:t>
      </w:r>
      <w:r>
        <w:rPr>
          <w:lang w:val="hr-HR"/>
        </w:rPr>
        <w:t>e</w:t>
      </w:r>
      <w:r>
        <w:rPr>
          <w:lang w:val="x-none"/>
        </w:rPr>
        <w:t xml:space="preserve">, a prihodi od prodaje nefinancijske imovine u iznosu od </w:t>
      </w:r>
      <w:r w:rsidRPr="004C1014">
        <w:rPr>
          <w:b/>
          <w:lang w:val="hr-HR"/>
        </w:rPr>
        <w:t>5</w:t>
      </w:r>
      <w:r>
        <w:rPr>
          <w:b/>
          <w:lang w:val="hr-HR"/>
        </w:rPr>
        <w:t>21</w:t>
      </w:r>
      <w:r w:rsidRPr="00932616">
        <w:rPr>
          <w:b/>
          <w:lang w:val="hr-HR"/>
        </w:rPr>
        <w:t>.</w:t>
      </w:r>
      <w:r>
        <w:rPr>
          <w:b/>
          <w:lang w:val="hr-HR"/>
        </w:rPr>
        <w:t>114</w:t>
      </w:r>
      <w:r>
        <w:rPr>
          <w:lang w:val="x-none"/>
        </w:rPr>
        <w:t>,</w:t>
      </w:r>
      <w:r w:rsidRPr="004C1014">
        <w:rPr>
          <w:b/>
          <w:lang w:val="x-none"/>
        </w:rPr>
        <w:t>63</w:t>
      </w:r>
      <w:r>
        <w:rPr>
          <w:lang w:val="x-none"/>
        </w:rPr>
        <w:t xml:space="preserve"> kun</w:t>
      </w:r>
      <w:r>
        <w:rPr>
          <w:lang w:val="hr-HR"/>
        </w:rPr>
        <w:t>e</w:t>
      </w:r>
      <w:r>
        <w:rPr>
          <w:lang w:val="x-none"/>
        </w:rPr>
        <w:t>.</w:t>
      </w: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ind w:firstLine="708"/>
        <w:rPr>
          <w:lang w:val="hr-HR"/>
        </w:rPr>
      </w:pPr>
      <w:r>
        <w:rPr>
          <w:lang w:val="x-none"/>
        </w:rPr>
        <w:t xml:space="preserve">Primici od kratkoročnog zaduživanja iznose </w:t>
      </w:r>
      <w:r w:rsidRPr="00423D07">
        <w:rPr>
          <w:b/>
          <w:lang w:val="hr-HR"/>
        </w:rPr>
        <w:t>600</w:t>
      </w:r>
      <w:r w:rsidRPr="006833BB">
        <w:rPr>
          <w:b/>
          <w:bCs/>
          <w:lang w:val="x-none"/>
        </w:rPr>
        <w:t>.000</w:t>
      </w:r>
      <w:r>
        <w:rPr>
          <w:lang w:val="x-none"/>
        </w:rPr>
        <w:t xml:space="preserve"> kn</w:t>
      </w:r>
      <w:r>
        <w:rPr>
          <w:lang w:val="hr-HR"/>
        </w:rPr>
        <w:t>.</w:t>
      </w: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ind w:firstLine="708"/>
        <w:rPr>
          <w:lang w:val="x-none"/>
        </w:rPr>
      </w:pPr>
      <w:r>
        <w:rPr>
          <w:lang w:val="x-none"/>
        </w:rPr>
        <w:t>Rashodi poslovanja u Proračunu Općine Sunja za 201</w:t>
      </w:r>
      <w:r>
        <w:rPr>
          <w:lang w:val="hr-HR"/>
        </w:rPr>
        <w:t>9</w:t>
      </w:r>
      <w:r>
        <w:rPr>
          <w:lang w:val="x-none"/>
        </w:rPr>
        <w:t xml:space="preserve">. godinu planirani su u iznosu od </w:t>
      </w:r>
      <w:r w:rsidRPr="00EA69CC">
        <w:rPr>
          <w:b/>
          <w:lang w:val="hr-HR"/>
        </w:rPr>
        <w:t>10</w:t>
      </w:r>
      <w:r w:rsidRPr="004C1014">
        <w:rPr>
          <w:b/>
          <w:lang w:val="hr-HR"/>
        </w:rPr>
        <w:t>.</w:t>
      </w:r>
      <w:r>
        <w:rPr>
          <w:b/>
          <w:lang w:val="hr-HR"/>
        </w:rPr>
        <w:t>415</w:t>
      </w:r>
      <w:r w:rsidRPr="004C1014">
        <w:rPr>
          <w:b/>
          <w:lang w:val="hr-HR"/>
        </w:rPr>
        <w:t>.</w:t>
      </w:r>
      <w:r>
        <w:rPr>
          <w:b/>
          <w:lang w:val="hr-HR"/>
        </w:rPr>
        <w:t>532,00</w:t>
      </w:r>
      <w:r>
        <w:rPr>
          <w:lang w:val="x-none"/>
        </w:rPr>
        <w:t xml:space="preserve">  kun</w:t>
      </w:r>
      <w:r>
        <w:rPr>
          <w:lang w:val="hr-HR"/>
        </w:rPr>
        <w:t>e</w:t>
      </w:r>
      <w:r>
        <w:rPr>
          <w:lang w:val="x-none"/>
        </w:rPr>
        <w:t xml:space="preserve">, a rashodi za nabavu nefinancijske imovine u iznosu od </w:t>
      </w:r>
      <w:r w:rsidRPr="004C1014">
        <w:rPr>
          <w:b/>
          <w:lang w:val="hr-HR"/>
        </w:rPr>
        <w:t>1</w:t>
      </w:r>
      <w:r>
        <w:rPr>
          <w:b/>
          <w:lang w:val="hr-HR"/>
        </w:rPr>
        <w:t>6</w:t>
      </w:r>
      <w:r w:rsidRPr="00932616">
        <w:rPr>
          <w:b/>
          <w:lang w:val="hr-HR"/>
        </w:rPr>
        <w:t>.</w:t>
      </w:r>
      <w:r>
        <w:rPr>
          <w:b/>
          <w:lang w:val="hr-HR"/>
        </w:rPr>
        <w:t>764</w:t>
      </w:r>
      <w:r w:rsidRPr="00932616">
        <w:rPr>
          <w:b/>
          <w:lang w:val="hr-HR"/>
        </w:rPr>
        <w:t>.</w:t>
      </w:r>
      <w:r>
        <w:rPr>
          <w:b/>
          <w:lang w:val="hr-HR"/>
        </w:rPr>
        <w:t>758,04</w:t>
      </w:r>
      <w:r>
        <w:rPr>
          <w:lang w:val="x-none"/>
        </w:rPr>
        <w:t xml:space="preserve"> kun</w:t>
      </w:r>
      <w:r>
        <w:rPr>
          <w:lang w:val="hr-HR"/>
        </w:rPr>
        <w:t>e</w:t>
      </w:r>
      <w:r>
        <w:rPr>
          <w:lang w:val="x-none"/>
        </w:rPr>
        <w:t>.</w:t>
      </w: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ind w:firstLine="708"/>
        <w:rPr>
          <w:lang w:val="x-none"/>
        </w:rPr>
      </w:pPr>
      <w:r>
        <w:rPr>
          <w:lang w:val="x-none"/>
        </w:rPr>
        <w:t xml:space="preserve">Izdaci za otplatu  </w:t>
      </w:r>
      <w:r>
        <w:rPr>
          <w:lang w:val="hr-HR"/>
        </w:rPr>
        <w:t>glavnice primljenih kredita</w:t>
      </w:r>
      <w:r>
        <w:rPr>
          <w:lang w:val="x-none"/>
        </w:rPr>
        <w:t xml:space="preserve">  iznose </w:t>
      </w:r>
      <w:r w:rsidRPr="004C1014">
        <w:rPr>
          <w:b/>
          <w:lang w:val="hr-HR"/>
        </w:rPr>
        <w:t>5</w:t>
      </w:r>
      <w:r w:rsidRPr="00423D07">
        <w:rPr>
          <w:b/>
          <w:lang w:val="hr-HR"/>
        </w:rPr>
        <w:t>0</w:t>
      </w:r>
      <w:r>
        <w:rPr>
          <w:b/>
          <w:lang w:val="hr-HR"/>
        </w:rPr>
        <w:t>0</w:t>
      </w:r>
      <w:r w:rsidRPr="00960EC1">
        <w:rPr>
          <w:b/>
          <w:bCs/>
          <w:lang w:val="x-none"/>
        </w:rPr>
        <w:t>.000</w:t>
      </w:r>
      <w:r>
        <w:rPr>
          <w:lang w:val="x-none"/>
        </w:rPr>
        <w:t xml:space="preserve"> kn.</w:t>
      </w: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ind w:firstLine="708"/>
        <w:rPr>
          <w:lang w:val="x-none"/>
        </w:rPr>
      </w:pPr>
      <w:r>
        <w:rPr>
          <w:lang w:val="hr-HR"/>
        </w:rPr>
        <w:t>Planirani m</w:t>
      </w:r>
      <w:proofErr w:type="spellStart"/>
      <w:r>
        <w:rPr>
          <w:lang w:val="x-none"/>
        </w:rPr>
        <w:t>anjak</w:t>
      </w:r>
      <w:proofErr w:type="spellEnd"/>
      <w:r>
        <w:rPr>
          <w:lang w:val="x-none"/>
        </w:rPr>
        <w:t xml:space="preserve"> prihoda  za 201</w:t>
      </w:r>
      <w:r>
        <w:rPr>
          <w:lang w:val="hr-HR"/>
        </w:rPr>
        <w:t>9</w:t>
      </w:r>
      <w:r>
        <w:rPr>
          <w:lang w:val="x-none"/>
        </w:rPr>
        <w:t xml:space="preserve">. godinu iznosi </w:t>
      </w:r>
      <w:r w:rsidRPr="00EA69CC">
        <w:rPr>
          <w:b/>
          <w:lang w:val="hr-HR"/>
        </w:rPr>
        <w:t>8</w:t>
      </w:r>
      <w:r w:rsidRPr="00932616">
        <w:rPr>
          <w:b/>
          <w:lang w:val="hr-HR"/>
        </w:rPr>
        <w:t>00.000</w:t>
      </w:r>
      <w:r>
        <w:rPr>
          <w:lang w:val="x-none"/>
        </w:rPr>
        <w:t xml:space="preserve"> kn.</w:t>
      </w: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ind w:firstLine="708"/>
        <w:rPr>
          <w:lang w:val="x-none"/>
        </w:rPr>
      </w:pPr>
      <w:r>
        <w:rPr>
          <w:lang w:val="x-none"/>
        </w:rPr>
        <w:t>Posebni dio Proračuna sastoji se od plana rashoda  proračunskih korisnika raspoređenih po programima (aktivnostima i projektima) unutar razdjela/glava u skladu s njihovom organizacijskom klasifikacijom, a koja je utvrđena Zakonom o proračunu i Odlukom o ustrojstvu i djelokrugu rada Jedinstvenog upravnog odjela Općine Sunja.</w:t>
      </w:r>
    </w:p>
    <w:p w:rsidR="001203EF" w:rsidRDefault="001203EF" w:rsidP="001203EF">
      <w:pPr>
        <w:rPr>
          <w:lang w:val="x-none"/>
        </w:rPr>
      </w:pPr>
      <w:r>
        <w:rPr>
          <w:lang w:val="x-none"/>
        </w:rPr>
        <w:t xml:space="preserve">  </w:t>
      </w: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rPr>
          <w:b/>
          <w:bCs/>
          <w:lang w:val="x-none"/>
        </w:rPr>
      </w:pPr>
      <w:r>
        <w:rPr>
          <w:b/>
          <w:bCs/>
          <w:lang w:val="x-none"/>
        </w:rPr>
        <w:t>Razdjel 1 – Općinska tijela</w:t>
      </w:r>
    </w:p>
    <w:p w:rsidR="001203EF" w:rsidRDefault="001203EF" w:rsidP="001203EF">
      <w:pPr>
        <w:rPr>
          <w:b/>
          <w:bCs/>
          <w:lang w:val="x-none"/>
        </w:rPr>
      </w:pPr>
    </w:p>
    <w:p w:rsidR="001203EF" w:rsidRDefault="001203EF" w:rsidP="001203EF">
      <w:pPr>
        <w:rPr>
          <w:b/>
          <w:bCs/>
          <w:lang w:val="x-none"/>
        </w:rPr>
      </w:pPr>
    </w:p>
    <w:p w:rsidR="001203EF" w:rsidRDefault="001203EF" w:rsidP="001203EF">
      <w:pPr>
        <w:rPr>
          <w:lang w:val="x-none"/>
        </w:rPr>
      </w:pPr>
      <w:r>
        <w:rPr>
          <w:b/>
          <w:bCs/>
          <w:lang w:val="x-none"/>
        </w:rPr>
        <w:t>Glava 1</w:t>
      </w:r>
      <w:r>
        <w:rPr>
          <w:lang w:val="x-none"/>
        </w:rPr>
        <w:t>. Općinska tijela</w:t>
      </w:r>
    </w:p>
    <w:p w:rsidR="001203EF" w:rsidRDefault="001203EF" w:rsidP="001203EF">
      <w:pPr>
        <w:rPr>
          <w:lang w:val="x-none"/>
        </w:rPr>
      </w:pPr>
      <w:r>
        <w:rPr>
          <w:lang w:val="x-none"/>
        </w:rPr>
        <w:t xml:space="preserve">                          </w:t>
      </w: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rPr>
          <w:lang w:val="x-none"/>
        </w:rPr>
      </w:pPr>
      <w:r>
        <w:rPr>
          <w:lang w:val="x-none"/>
        </w:rPr>
        <w:t xml:space="preserve">                                 Program: Opće javne usluge</w:t>
      </w:r>
    </w:p>
    <w:p w:rsidR="001203EF" w:rsidRDefault="001203EF" w:rsidP="001203EF">
      <w:pPr>
        <w:rPr>
          <w:lang w:val="x-none"/>
        </w:rPr>
      </w:pPr>
      <w:r>
        <w:rPr>
          <w:lang w:val="x-none"/>
        </w:rPr>
        <w:t xml:space="preserve">                                                           </w:t>
      </w:r>
    </w:p>
    <w:p w:rsidR="001203EF" w:rsidRDefault="001203EF" w:rsidP="001203EF">
      <w:pPr>
        <w:ind w:firstLine="708"/>
        <w:rPr>
          <w:lang w:val="x-none"/>
        </w:rPr>
      </w:pPr>
      <w:r>
        <w:rPr>
          <w:lang w:val="x-none"/>
        </w:rPr>
        <w:t>Ovaj razdjel je formiran prema zakonskoj osnovi i ustroju Općine Sunja i u njemu se osiguravaju sredstva za plaće i naknade predstavničkih i izvršnih tijela,  kao i materijalni rashodi koji se odnose na društvene domove, protokolarne poslove, na redovito financiranje političkih stranaka, te poticanje rada nacionalnih manjina.</w:t>
      </w: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ind w:firstLine="708"/>
        <w:rPr>
          <w:lang w:val="x-none"/>
        </w:rPr>
      </w:pPr>
      <w:r>
        <w:rPr>
          <w:lang w:val="x-none"/>
        </w:rPr>
        <w:t>Opći cilj: djelotvorno izvršavanje svih poslova iz djelokruga rada, te suradnja sa drugim lokalnim jedinicama.</w:t>
      </w: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ind w:firstLine="708"/>
        <w:rPr>
          <w:lang w:val="x-none"/>
        </w:rPr>
      </w:pPr>
      <w:r>
        <w:rPr>
          <w:lang w:val="x-none"/>
        </w:rPr>
        <w:lastRenderedPageBreak/>
        <w:t xml:space="preserve">Posebni cilj: povećanje kvalitete rada i veća otvorenost prema građanima.                                   </w:t>
      </w:r>
    </w:p>
    <w:p w:rsidR="001203EF" w:rsidRDefault="001203EF" w:rsidP="001203EF">
      <w:pPr>
        <w:rPr>
          <w:lang w:val="x-none"/>
        </w:rPr>
      </w:pPr>
      <w:r>
        <w:rPr>
          <w:lang w:val="x-none"/>
        </w:rPr>
        <w:t xml:space="preserve">Zakonska osnova: Zakon o  lokalnoj i područnoj (regionalnoj) samoupravi (NN 33/01, 60/01, 129/05, 109/07, 125/08, 36/09,150/11,144/12 i 19/13), Statut Općine Sunja (SV 30/09, </w:t>
      </w:r>
      <w:r>
        <w:rPr>
          <w:lang w:val="hr-HR"/>
        </w:rPr>
        <w:t>16</w:t>
      </w:r>
      <w:r>
        <w:rPr>
          <w:lang w:val="x-none"/>
        </w:rPr>
        <w:t>/10, 43/10</w:t>
      </w:r>
      <w:r>
        <w:rPr>
          <w:lang w:val="hr-HR"/>
        </w:rPr>
        <w:t>,</w:t>
      </w:r>
      <w:r>
        <w:rPr>
          <w:lang w:val="x-none"/>
        </w:rPr>
        <w:t xml:space="preserve"> 12/13</w:t>
      </w:r>
      <w:r>
        <w:rPr>
          <w:lang w:val="hr-HR"/>
        </w:rPr>
        <w:t>, 46/13, 31/14 i 5/18</w:t>
      </w:r>
      <w:r>
        <w:rPr>
          <w:lang w:val="x-none"/>
        </w:rPr>
        <w:t>), Odluka o ustrojstvu  Jedinstvenog upravnog odjela Općine Sunja (SV 10/99).</w:t>
      </w:r>
    </w:p>
    <w:p w:rsidR="001203EF" w:rsidRDefault="001203EF" w:rsidP="001203EF">
      <w:pPr>
        <w:rPr>
          <w:lang w:val="x-none"/>
        </w:rPr>
      </w:pPr>
    </w:p>
    <w:p w:rsidR="001203EF" w:rsidRDefault="001203EF" w:rsidP="001203EF">
      <w:pPr>
        <w:jc w:val="both"/>
        <w:rPr>
          <w:lang w:val="x-none"/>
        </w:rPr>
      </w:pPr>
    </w:p>
    <w:p w:rsidR="001203EF" w:rsidRPr="007A6C95" w:rsidRDefault="001203EF" w:rsidP="001203EF">
      <w:pPr>
        <w:jc w:val="both"/>
        <w:rPr>
          <w:b/>
          <w:bCs/>
          <w:lang w:val="x-none"/>
        </w:rPr>
      </w:pPr>
      <w:r>
        <w:rPr>
          <w:b/>
          <w:bCs/>
          <w:lang w:val="x-none"/>
        </w:rPr>
        <w:t xml:space="preserve">Potrebna sredstva: </w:t>
      </w:r>
      <w:r>
        <w:rPr>
          <w:b/>
          <w:bCs/>
          <w:lang w:val="hr-HR"/>
        </w:rPr>
        <w:t>1.176.900</w:t>
      </w:r>
      <w:r w:rsidRPr="007A6C95">
        <w:rPr>
          <w:b/>
          <w:bCs/>
          <w:lang w:val="x-none"/>
        </w:rPr>
        <w:t xml:space="preserve"> kn</w:t>
      </w: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ind w:firstLine="708"/>
        <w:jc w:val="both"/>
        <w:rPr>
          <w:lang w:val="x-none"/>
        </w:rPr>
      </w:pPr>
      <w:r>
        <w:rPr>
          <w:lang w:val="x-none"/>
        </w:rPr>
        <w:t>Mjerila uspješnosti: broj učestalosti susreta s građanima, zadovoljstvo građana, broj protokolarnih posjeta</w:t>
      </w: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jc w:val="both"/>
        <w:rPr>
          <w:b/>
          <w:bCs/>
          <w:lang w:val="x-none"/>
        </w:rPr>
      </w:pPr>
      <w:r>
        <w:rPr>
          <w:b/>
          <w:bCs/>
          <w:lang w:val="x-none"/>
        </w:rPr>
        <w:t>Razdjel 2 – Jedinstveni upravni odjel</w:t>
      </w:r>
    </w:p>
    <w:p w:rsidR="001203EF" w:rsidRDefault="001203EF" w:rsidP="001203EF">
      <w:pPr>
        <w:jc w:val="both"/>
        <w:rPr>
          <w:b/>
          <w:bCs/>
          <w:lang w:val="x-none"/>
        </w:rPr>
      </w:pPr>
    </w:p>
    <w:p w:rsidR="001203EF" w:rsidRDefault="001203EF" w:rsidP="001203EF">
      <w:pPr>
        <w:jc w:val="both"/>
        <w:rPr>
          <w:b/>
          <w:bCs/>
          <w:lang w:val="x-none"/>
        </w:rPr>
      </w:pPr>
    </w:p>
    <w:p w:rsidR="001203EF" w:rsidRDefault="001203EF" w:rsidP="001203EF">
      <w:pPr>
        <w:jc w:val="both"/>
        <w:rPr>
          <w:lang w:val="x-none"/>
        </w:rPr>
      </w:pPr>
      <w:r>
        <w:rPr>
          <w:b/>
          <w:bCs/>
          <w:lang w:val="x-none"/>
        </w:rPr>
        <w:t>Glava 1</w:t>
      </w:r>
      <w:r>
        <w:rPr>
          <w:lang w:val="x-none"/>
        </w:rPr>
        <w:t>. Služba za javnu upravu</w:t>
      </w: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jc w:val="both"/>
        <w:rPr>
          <w:lang w:val="x-none"/>
        </w:rPr>
      </w:pPr>
      <w:r>
        <w:rPr>
          <w:lang w:val="x-none"/>
        </w:rPr>
        <w:t xml:space="preserve">                      Program: Javna uprava i administracija</w:t>
      </w: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ind w:firstLine="708"/>
        <w:jc w:val="both"/>
        <w:rPr>
          <w:lang w:val="x-none"/>
        </w:rPr>
      </w:pPr>
      <w:r>
        <w:rPr>
          <w:lang w:val="x-none"/>
        </w:rPr>
        <w:t>Tu pratimo funkcioniranje javne uprave kroz stručne i administrativne poslove i aktivnosti koji su joj omogućeni kroz djelokrug rada, od izrade Proračuna, Godišnjeg obračuna Proračuna, izrada programa i drugih akata.</w:t>
      </w: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ind w:firstLine="708"/>
        <w:jc w:val="both"/>
        <w:rPr>
          <w:lang w:val="x-none"/>
        </w:rPr>
      </w:pPr>
      <w:r>
        <w:rPr>
          <w:lang w:val="x-none"/>
        </w:rPr>
        <w:t>Opći cilj: kvalitetno i pravovremeno izvršavanje poslova i zadaća iz djelokruga rada</w:t>
      </w: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ind w:firstLine="708"/>
        <w:jc w:val="both"/>
        <w:rPr>
          <w:lang w:val="x-none"/>
        </w:rPr>
      </w:pPr>
      <w:r>
        <w:rPr>
          <w:lang w:val="x-none"/>
        </w:rPr>
        <w:t>Posebni cilj: efikasnije praćenje i kontrola izvršavanja proračuna i namjenskog trošenja proračunskih sredstava</w:t>
      </w: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jc w:val="both"/>
        <w:rPr>
          <w:lang w:val="x-none"/>
        </w:rPr>
      </w:pPr>
      <w:r>
        <w:rPr>
          <w:lang w:val="x-none"/>
        </w:rPr>
        <w:t>Zakonska osnova: Zakon o lokalnoj i područnoj (regionalnoj) samoupravi (NN 33/01, 60/01, 129/05, 109/07 125/08, 36/09, 150/11, 144/12 i 19/13), Zakon o financiranju jedinica lokalne i područne (regionalne) samouprave (NN 117/93, 33/00 73/00 59/01, 107/01, 117/01, 150/02,147/03, 132/06, 26/07,73/08 i 25/12),  Statut Općine Sunja</w:t>
      </w:r>
      <w:r>
        <w:rPr>
          <w:lang w:val="hr-HR"/>
        </w:rPr>
        <w:t xml:space="preserve"> </w:t>
      </w:r>
      <w:r>
        <w:rPr>
          <w:lang w:val="x-none"/>
        </w:rPr>
        <w:t xml:space="preserve">(SV 30/09, </w:t>
      </w:r>
      <w:r>
        <w:rPr>
          <w:lang w:val="hr-HR"/>
        </w:rPr>
        <w:t>16</w:t>
      </w:r>
      <w:r>
        <w:rPr>
          <w:lang w:val="x-none"/>
        </w:rPr>
        <w:t>/10,</w:t>
      </w:r>
      <w:r w:rsidRPr="005E619A">
        <w:rPr>
          <w:lang w:val="x-none"/>
        </w:rPr>
        <w:t xml:space="preserve"> </w:t>
      </w:r>
      <w:r>
        <w:rPr>
          <w:lang w:val="x-none"/>
        </w:rPr>
        <w:t>43/10</w:t>
      </w:r>
      <w:r>
        <w:rPr>
          <w:lang w:val="hr-HR"/>
        </w:rPr>
        <w:t>,</w:t>
      </w:r>
      <w:r>
        <w:rPr>
          <w:lang w:val="x-none"/>
        </w:rPr>
        <w:t xml:space="preserve"> 12/13</w:t>
      </w:r>
      <w:r>
        <w:rPr>
          <w:lang w:val="hr-HR"/>
        </w:rPr>
        <w:t>, 46/13, 31/14 i 5/18)</w:t>
      </w:r>
      <w:r>
        <w:rPr>
          <w:lang w:val="x-none"/>
        </w:rPr>
        <w:t>, Zakon o proračunu, Pravilnik o proračunskom računovodstvu i računskom planu (114/10, 31/11</w:t>
      </w:r>
      <w:r>
        <w:rPr>
          <w:lang w:val="hr-HR"/>
        </w:rPr>
        <w:t xml:space="preserve"> i 124/14</w:t>
      </w:r>
      <w:r>
        <w:rPr>
          <w:lang w:val="x-none"/>
        </w:rPr>
        <w:t>)</w:t>
      </w: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jc w:val="both"/>
        <w:rPr>
          <w:lang w:val="x-none"/>
        </w:rPr>
      </w:pPr>
    </w:p>
    <w:p w:rsidR="001203EF" w:rsidRPr="007A6C95" w:rsidRDefault="001203EF" w:rsidP="001203EF">
      <w:pPr>
        <w:ind w:firstLine="708"/>
        <w:jc w:val="both"/>
        <w:rPr>
          <w:b/>
          <w:bCs/>
          <w:lang w:val="x-none"/>
        </w:rPr>
      </w:pPr>
      <w:r>
        <w:rPr>
          <w:b/>
          <w:bCs/>
          <w:lang w:val="x-none"/>
        </w:rPr>
        <w:t xml:space="preserve">Potrebna sredstva: </w:t>
      </w:r>
      <w:r>
        <w:rPr>
          <w:b/>
          <w:bCs/>
          <w:lang w:val="hr-HR"/>
        </w:rPr>
        <w:t>2.793.926</w:t>
      </w:r>
      <w:r>
        <w:rPr>
          <w:b/>
          <w:bCs/>
          <w:lang w:val="x-none"/>
        </w:rPr>
        <w:t xml:space="preserve"> kn</w:t>
      </w:r>
    </w:p>
    <w:p w:rsidR="001203EF" w:rsidRDefault="001203EF" w:rsidP="001203EF">
      <w:pPr>
        <w:jc w:val="both"/>
        <w:rPr>
          <w:b/>
          <w:bCs/>
          <w:lang w:val="x-none"/>
        </w:rPr>
      </w:pPr>
    </w:p>
    <w:p w:rsidR="001203EF" w:rsidRPr="007A6C95" w:rsidRDefault="001203EF" w:rsidP="001203EF">
      <w:pPr>
        <w:jc w:val="both"/>
        <w:rPr>
          <w:b/>
          <w:bCs/>
          <w:lang w:val="x-none"/>
        </w:rPr>
      </w:pPr>
    </w:p>
    <w:p w:rsidR="001203EF" w:rsidRDefault="001203EF" w:rsidP="001203EF">
      <w:pPr>
        <w:jc w:val="both"/>
        <w:rPr>
          <w:lang w:val="x-none"/>
        </w:rPr>
      </w:pPr>
      <w:r>
        <w:rPr>
          <w:lang w:val="x-none"/>
        </w:rPr>
        <w:t>Mjerila uspješnosti: poštivanje zakonskih rokova, postotak naplate svih proračunskih prihoda, smanjenje obveza proračuna, izvršavanje proračuna.</w:t>
      </w: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jc w:val="both"/>
        <w:rPr>
          <w:b/>
          <w:bCs/>
          <w:lang w:val="x-none"/>
        </w:rPr>
      </w:pPr>
    </w:p>
    <w:p w:rsidR="001203EF" w:rsidRDefault="001203EF" w:rsidP="001203EF">
      <w:pPr>
        <w:jc w:val="both"/>
        <w:rPr>
          <w:lang w:val="x-none"/>
        </w:rPr>
      </w:pPr>
      <w:r>
        <w:rPr>
          <w:b/>
          <w:bCs/>
          <w:lang w:val="x-none"/>
        </w:rPr>
        <w:t xml:space="preserve">Glava </w:t>
      </w:r>
      <w:r>
        <w:rPr>
          <w:b/>
          <w:bCs/>
          <w:lang w:val="hr-HR"/>
        </w:rPr>
        <w:t>2</w:t>
      </w:r>
      <w:r>
        <w:rPr>
          <w:lang w:val="x-none"/>
        </w:rPr>
        <w:t>. Služba za gospodarstvo</w:t>
      </w: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jc w:val="both"/>
        <w:rPr>
          <w:lang w:val="x-none"/>
        </w:rPr>
      </w:pPr>
      <w:r>
        <w:rPr>
          <w:lang w:val="x-none"/>
        </w:rPr>
        <w:t xml:space="preserve">                     Program: Održavanje komunalne infrastrukture        </w:t>
      </w:r>
    </w:p>
    <w:p w:rsidR="001203EF" w:rsidRDefault="001203EF" w:rsidP="001203EF">
      <w:pPr>
        <w:jc w:val="both"/>
        <w:rPr>
          <w:lang w:val="x-none"/>
        </w:rPr>
      </w:pPr>
      <w:r>
        <w:rPr>
          <w:lang w:val="x-none"/>
        </w:rPr>
        <w:t xml:space="preserve">                                      Unapređenje gospodarstva</w:t>
      </w:r>
    </w:p>
    <w:p w:rsidR="001203EF" w:rsidRDefault="001203EF" w:rsidP="001203EF">
      <w:pPr>
        <w:jc w:val="both"/>
        <w:rPr>
          <w:lang w:val="x-none"/>
        </w:rPr>
      </w:pPr>
      <w:r>
        <w:rPr>
          <w:lang w:val="x-none"/>
        </w:rPr>
        <w:lastRenderedPageBreak/>
        <w:t xml:space="preserve">                                      Unapređenje poljoprivrede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       Gradnja objekata i uređaja komunalne infrastrukture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       Prostorno uređenje i zaštita okoliša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       Elementarne nepogode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Služba osigurava sredstva za održavanje nerazvrstanih cesta, javne rasvjete, pomoći u poljoprivredi kroz subvencije, vodi brigu o kapitalnim ulaganjima kroz program gradnje objekata i uređaja komunalne infrastrukture, te prati prostorno uređenje kroz izradu detaljnih planova i geodetskih podloga i dokumentacija. U ovoj službi se također osiguravaju sredstva za štete uzrokovane elementarnim nepogodama.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Opći cilj: izgradnja, održavanje postojećih objekata komunalne infrastrukture, planiranje prostora, unapređenje poljoprivrede i gospodarstva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Posebni cilj: unapređenje standarda održavanja komunalne infrastrukture, utvrđivanje režima uređenja prostora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>Zakonska osnova: Zakon o lokalnoj i područnoj (regionalnoj) samoupravi (NN 33/01, 60/01, 128/05, 109/07, 125/08, 36/09, 150/11,  144/12 i 19/13), Statut Općine Sunja (SV 30/09, 26/10, 43/10, 12/13,</w:t>
      </w:r>
      <w:r>
        <w:rPr>
          <w:lang w:val="x-none"/>
        </w:rPr>
        <w:t xml:space="preserve"> </w:t>
      </w:r>
      <w:r>
        <w:rPr>
          <w:lang w:val="hr-HR"/>
        </w:rPr>
        <w:t>46/13, 31/14 i 5/18), Zakon o komunalnom gospodarstvu (NN 36/95,109/95, 21/96, 70/97, 128/99, 57/00, 129/00, 59/01, 26/03, 82/04, 110/04, 178/04, 38/09, 79/09, 49/11, 144/12,  94/13 i 153/13), Zakon o prostornom uređenju i gradnji (NN 76/07, 38/09, 55/11 i 80/13)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</w:p>
    <w:p w:rsidR="001203EF" w:rsidRPr="007A6C95" w:rsidRDefault="001203EF" w:rsidP="001203EF">
      <w:pPr>
        <w:jc w:val="both"/>
        <w:rPr>
          <w:b/>
          <w:bCs/>
          <w:lang w:val="hr-HR"/>
        </w:rPr>
      </w:pPr>
      <w:r>
        <w:rPr>
          <w:b/>
          <w:bCs/>
          <w:lang w:val="hr-HR"/>
        </w:rPr>
        <w:t>Potrebna sredstva: 19.749.965,04</w:t>
      </w:r>
      <w:r w:rsidRPr="007A6C95">
        <w:rPr>
          <w:b/>
          <w:bCs/>
          <w:lang w:val="hr-HR"/>
        </w:rPr>
        <w:t xml:space="preserve"> kn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Mjerila uspješnosti: smanjenje pritužbi i žalbi te zadovoljstvo stanovništva učinjenim, unapređenje stanja u prostoru, unapređenje poljoprivredne proizvodnje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  <w:r>
        <w:rPr>
          <w:b/>
          <w:bCs/>
          <w:lang w:val="hr-HR"/>
        </w:rPr>
        <w:t>Glava 3</w:t>
      </w:r>
      <w:r>
        <w:rPr>
          <w:lang w:val="hr-HR"/>
        </w:rPr>
        <w:t xml:space="preserve">.  Služba za društvene djelatnosti   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Program: Protupožarna i civilna zaštita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      Program javnih potreba u kulturi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      Program ostalih udruga društvenog usmjerenja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      Program javnih potreba u športu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      Program javnih potreba u socijalnoj skrbi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      Program pomoći u kući starijim osobama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      Program javnih radova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      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U ovoj službi se obavljaju poslovi vezani za zaštitu od požara i civilnu zaštitu, te se osiguravaju potrebe stanovništva u području odgoja, obrazovanja i športa, putem socijalnog programa osigurava se zaštita standarda stanovnika, osiguravaju se potrebe stanovnika u području kulture, potiču se i prate programi udruga u kulturi i ostalih udruga društvenog usmjerenja.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 xml:space="preserve">Opći cilj: realizacija programa zaštite od požara, unapređenje društvenog standarda u području  kulture, socijalne skrbi i športa i programa javnog rada 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Posebni cilj: osigurati kvalitetniju socijalnu skrb, uključivanje većeg broja građana za što većim korištenjem športskih sadržaja, posebice djece i mladeži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>Zakonska osnova: Zakon o lokalnoj i područnoj (regionalnoj) samoupravi (NN 33/01, 60/01, 129/05, 109/07, 125/08, 36/09, 150/11,  144/12 i 19/13), Statut Općine Sunja (SV 30/09, 26/10, 43/10, 12/13, 46/13, 31/14 i 5/18), Zakon o vatrogastvu ( NN 106/99, 117/01, 36/02, 96/03, 139/04, 174/04, 38/09, 80/10),  Zakon o socijalnoj skrbi (NN 157/13), Zakon o udrugama (NN 74/14), Zakon o športu (NN 71/06, 150/08, 124/10,124/11,86/12 i 94/13).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</w:p>
    <w:p w:rsidR="001203EF" w:rsidRPr="007A6C95" w:rsidRDefault="001203EF" w:rsidP="001203EF">
      <w:pPr>
        <w:jc w:val="both"/>
        <w:rPr>
          <w:b/>
          <w:bCs/>
          <w:lang w:val="hr-HR"/>
        </w:rPr>
      </w:pPr>
      <w:r>
        <w:rPr>
          <w:b/>
          <w:bCs/>
          <w:lang w:val="hr-HR"/>
        </w:rPr>
        <w:t>Potrebna sredstva: 2.196.183,00</w:t>
      </w:r>
      <w:r w:rsidRPr="007A6C95">
        <w:rPr>
          <w:b/>
          <w:bCs/>
          <w:lang w:val="hr-HR"/>
        </w:rPr>
        <w:t xml:space="preserve"> kn</w:t>
      </w:r>
    </w:p>
    <w:p w:rsidR="001203EF" w:rsidRDefault="001203EF" w:rsidP="001203EF">
      <w:pPr>
        <w:jc w:val="both"/>
        <w:rPr>
          <w:b/>
          <w:bCs/>
          <w:lang w:val="hr-HR"/>
        </w:rPr>
      </w:pPr>
    </w:p>
    <w:p w:rsidR="001203EF" w:rsidRPr="007A6C95" w:rsidRDefault="001203EF" w:rsidP="001203EF">
      <w:pPr>
        <w:jc w:val="both"/>
        <w:rPr>
          <w:b/>
          <w:bCs/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 xml:space="preserve">Mjerila uspješnosti: broj športskih natjecanja, realizacija programa udruga, postotak kućanstva kojima se financiraju troškovi stanovanja   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  <w:r>
        <w:rPr>
          <w:b/>
          <w:bCs/>
          <w:lang w:val="hr-HR"/>
        </w:rPr>
        <w:t xml:space="preserve">Glava 4. </w:t>
      </w:r>
      <w:r>
        <w:rPr>
          <w:lang w:val="hr-HR"/>
        </w:rPr>
        <w:t>Knjižnica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Program: Program javnih potreba u kulturi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  Program javnih radova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Proračunski korisnik Narodna knjižnica i čitaonica Sunja obavlja poslove knjižnične djelatnosti u skladu sa svojim djelokrugom rada, organizira izložbe, te je uključena u sve aktivnosti na području kulture.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Opći cilj: unapređenje društvenog standarda u području kulture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Posebni cilj: uključivanje većeg broja građana, posebice djece i mladeži, za korištenje usluga posudbe knjiga, briga za pojedince koje promiču i njeguju tradicionalne vrijednosti i kulturno ozračje općine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Zakonska osnova: Zakon o ustanovama (NN 76/95, 29/97, 47/99, 35/08), Zakon o knjižnicama (NN 105/97, 5/98,104/00,87/08 i 69/09)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</w:p>
    <w:p w:rsidR="001203EF" w:rsidRPr="007A6C95" w:rsidRDefault="001203EF" w:rsidP="001203EF">
      <w:pPr>
        <w:jc w:val="both"/>
        <w:rPr>
          <w:b/>
          <w:bCs/>
          <w:lang w:val="hr-HR"/>
        </w:rPr>
      </w:pPr>
      <w:r>
        <w:rPr>
          <w:b/>
          <w:bCs/>
          <w:lang w:val="hr-HR"/>
        </w:rPr>
        <w:t>Potrebna sredstva: 255.665</w:t>
      </w:r>
      <w:r w:rsidRPr="007A6C95">
        <w:rPr>
          <w:b/>
          <w:bCs/>
          <w:lang w:val="hr-HR"/>
        </w:rPr>
        <w:t xml:space="preserve"> kn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Mjerila uspješnosti: broj korisnika u knjižnici, broj pročitanih knjiga, broj posjetitelja na izložbama, provođenje programa javnog rada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  <w:r>
        <w:rPr>
          <w:b/>
          <w:bCs/>
          <w:lang w:val="hr-HR"/>
        </w:rPr>
        <w:t xml:space="preserve">Glava 6. </w:t>
      </w:r>
      <w:r>
        <w:rPr>
          <w:lang w:val="hr-HR"/>
        </w:rPr>
        <w:t>Vrtić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Program: Redovni program odgoja, naobrazbe i skrbi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Program javnih radova</w:t>
      </w:r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 xml:space="preserve">                               </w:t>
      </w:r>
      <w:proofErr w:type="spellStart"/>
      <w:r>
        <w:rPr>
          <w:lang w:val="hr-HR"/>
        </w:rPr>
        <w:t>Predškola</w:t>
      </w:r>
      <w:proofErr w:type="spellEnd"/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Proračunski korisnik Dječji vrtić Bambi Sunja obavlja djelatnost predškolskog odgoja  kroz potrebe stanovnika u području brige o djeci, odgoju i obrazovanju.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Opći cilj: unapređenje društvenog standarda u području predškolskog odgoja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ind w:firstLine="708"/>
        <w:jc w:val="both"/>
        <w:rPr>
          <w:lang w:val="hr-HR"/>
        </w:rPr>
      </w:pPr>
      <w:r>
        <w:rPr>
          <w:lang w:val="hr-HR"/>
        </w:rPr>
        <w:t>Posebni cilj: postizanje bolje kvalitete smještaja djece u predškolske ustanove</w:t>
      </w:r>
    </w:p>
    <w:p w:rsidR="001203EF" w:rsidRDefault="001203EF" w:rsidP="001203EF">
      <w:pPr>
        <w:jc w:val="both"/>
        <w:rPr>
          <w:lang w:val="hr-HR"/>
        </w:rPr>
      </w:pPr>
      <w:bookmarkStart w:id="0" w:name="_GoBack"/>
      <w:bookmarkEnd w:id="0"/>
    </w:p>
    <w:p w:rsidR="001203EF" w:rsidRDefault="001203EF" w:rsidP="001203EF">
      <w:pPr>
        <w:jc w:val="both"/>
        <w:rPr>
          <w:lang w:val="hr-HR"/>
        </w:rPr>
      </w:pPr>
      <w:r>
        <w:rPr>
          <w:lang w:val="hr-HR"/>
        </w:rPr>
        <w:t>Zakonska osnova: Zakon o predškolskom odgoju i obrazovanju (NN 10/97, 107/07 i 94/13) Zakon o ustanovama (NN 76/93, 29/97, 47/93 i  35/08)</w:t>
      </w: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hr-HR"/>
        </w:rPr>
      </w:pPr>
    </w:p>
    <w:p w:rsidR="001203EF" w:rsidRDefault="001203EF" w:rsidP="001203EF">
      <w:pPr>
        <w:jc w:val="both"/>
        <w:rPr>
          <w:b/>
          <w:bCs/>
          <w:lang w:val="hr-HR"/>
        </w:rPr>
      </w:pPr>
      <w:r>
        <w:rPr>
          <w:b/>
          <w:bCs/>
          <w:lang w:val="hr-HR"/>
        </w:rPr>
        <w:t>Potrebna sredstva: 1.507.651</w:t>
      </w:r>
      <w:r w:rsidRPr="007A6C95">
        <w:rPr>
          <w:b/>
          <w:bCs/>
          <w:lang w:val="hr-HR"/>
        </w:rPr>
        <w:t xml:space="preserve"> kn</w:t>
      </w:r>
    </w:p>
    <w:p w:rsidR="001203EF" w:rsidRPr="007A6C95" w:rsidRDefault="001203EF" w:rsidP="001203EF">
      <w:pPr>
        <w:jc w:val="both"/>
        <w:rPr>
          <w:b/>
          <w:bCs/>
          <w:lang w:val="hr-HR"/>
        </w:rPr>
      </w:pPr>
    </w:p>
    <w:p w:rsidR="001203EF" w:rsidRPr="007A6C95" w:rsidRDefault="001203EF" w:rsidP="001203EF">
      <w:pPr>
        <w:jc w:val="both"/>
        <w:rPr>
          <w:b/>
          <w:bCs/>
          <w:lang w:val="hr-HR"/>
        </w:rPr>
      </w:pPr>
    </w:p>
    <w:p w:rsidR="001203EF" w:rsidRDefault="001203EF" w:rsidP="001203EF">
      <w:pPr>
        <w:tabs>
          <w:tab w:val="left" w:pos="6615"/>
        </w:tabs>
        <w:jc w:val="both"/>
        <w:rPr>
          <w:lang w:val="hr-HR"/>
        </w:rPr>
      </w:pPr>
      <w:r>
        <w:rPr>
          <w:lang w:val="hr-HR"/>
        </w:rPr>
        <w:t>Mjerila uspješnosti:  broj djece u vrtiću</w:t>
      </w:r>
      <w:r>
        <w:rPr>
          <w:lang w:val="hr-HR"/>
        </w:rPr>
        <w:tab/>
      </w:r>
    </w:p>
    <w:p w:rsidR="001203EF" w:rsidRDefault="001203EF" w:rsidP="001203EF">
      <w:pPr>
        <w:tabs>
          <w:tab w:val="left" w:pos="6615"/>
        </w:tabs>
        <w:jc w:val="both"/>
        <w:rPr>
          <w:lang w:val="hr-HR"/>
        </w:rPr>
      </w:pPr>
    </w:p>
    <w:p w:rsidR="001203EF" w:rsidRDefault="001203EF" w:rsidP="001203EF">
      <w:pPr>
        <w:tabs>
          <w:tab w:val="left" w:pos="6615"/>
        </w:tabs>
        <w:jc w:val="both"/>
        <w:rPr>
          <w:lang w:val="hr-HR"/>
        </w:rPr>
      </w:pPr>
    </w:p>
    <w:p w:rsidR="001203EF" w:rsidRDefault="001203EF" w:rsidP="001203EF">
      <w:pPr>
        <w:tabs>
          <w:tab w:val="left" w:pos="6615"/>
        </w:tabs>
        <w:jc w:val="both"/>
        <w:rPr>
          <w:lang w:val="hr-HR"/>
        </w:rPr>
      </w:pPr>
    </w:p>
    <w:p w:rsidR="001203EF" w:rsidRDefault="001203EF" w:rsidP="001203EF">
      <w:pPr>
        <w:tabs>
          <w:tab w:val="left" w:pos="6615"/>
        </w:tabs>
        <w:jc w:val="both"/>
        <w:rPr>
          <w:lang w:val="hr-HR"/>
        </w:rPr>
      </w:pPr>
    </w:p>
    <w:p w:rsidR="001203EF" w:rsidRDefault="001203EF" w:rsidP="001203EF">
      <w:pPr>
        <w:tabs>
          <w:tab w:val="left" w:pos="6615"/>
        </w:tabs>
        <w:jc w:val="both"/>
        <w:rPr>
          <w:lang w:val="hr-HR"/>
        </w:rPr>
      </w:pPr>
    </w:p>
    <w:p w:rsidR="001203EF" w:rsidRDefault="001203EF" w:rsidP="001203EF">
      <w:pPr>
        <w:tabs>
          <w:tab w:val="left" w:pos="6615"/>
        </w:tabs>
        <w:jc w:val="both"/>
        <w:rPr>
          <w:lang w:val="hr-HR"/>
        </w:rPr>
      </w:pPr>
    </w:p>
    <w:p w:rsidR="001203EF" w:rsidRDefault="001203EF" w:rsidP="001203EF">
      <w:pPr>
        <w:tabs>
          <w:tab w:val="left" w:pos="6615"/>
        </w:tabs>
        <w:jc w:val="both"/>
        <w:rPr>
          <w:lang w:val="hr-HR"/>
        </w:rPr>
      </w:pPr>
    </w:p>
    <w:p w:rsidR="001203EF" w:rsidRDefault="001203EF" w:rsidP="001203EF">
      <w:pPr>
        <w:jc w:val="both"/>
        <w:rPr>
          <w:lang w:val="x-none"/>
        </w:rPr>
      </w:pPr>
    </w:p>
    <w:p w:rsidR="001203EF" w:rsidRDefault="001203EF" w:rsidP="001203EF">
      <w:pPr>
        <w:tabs>
          <w:tab w:val="left" w:pos="5508"/>
        </w:tabs>
        <w:jc w:val="both"/>
        <w:rPr>
          <w:b/>
          <w:lang w:val="x-none"/>
        </w:rPr>
      </w:pPr>
      <w:r>
        <w:rPr>
          <w:lang w:val="x-none"/>
        </w:rPr>
        <w:tab/>
      </w:r>
      <w:r w:rsidRPr="00690BEC">
        <w:rPr>
          <w:b/>
          <w:lang w:val="hr-HR"/>
        </w:rPr>
        <w:t xml:space="preserve">  </w:t>
      </w:r>
      <w:r w:rsidRPr="00690BEC">
        <w:rPr>
          <w:b/>
          <w:lang w:val="x-none"/>
        </w:rPr>
        <w:t>OPĆINSKI NAČELNIK</w:t>
      </w:r>
    </w:p>
    <w:p w:rsidR="001203EF" w:rsidRDefault="001203EF" w:rsidP="001203EF">
      <w:pPr>
        <w:tabs>
          <w:tab w:val="left" w:pos="5508"/>
        </w:tabs>
        <w:jc w:val="both"/>
        <w:rPr>
          <w:b/>
          <w:lang w:val="x-none"/>
        </w:rPr>
      </w:pPr>
    </w:p>
    <w:p w:rsidR="001203EF" w:rsidRDefault="001203EF" w:rsidP="001203EF">
      <w:pPr>
        <w:tabs>
          <w:tab w:val="left" w:pos="5508"/>
        </w:tabs>
        <w:jc w:val="both"/>
        <w:rPr>
          <w:b/>
          <w:lang w:val="x-none"/>
        </w:rPr>
      </w:pPr>
    </w:p>
    <w:p w:rsidR="001203EF" w:rsidRPr="00690BEC" w:rsidRDefault="001203EF" w:rsidP="001203EF">
      <w:pPr>
        <w:tabs>
          <w:tab w:val="left" w:pos="5508"/>
        </w:tabs>
        <w:jc w:val="both"/>
        <w:rPr>
          <w:b/>
          <w:lang w:val="x-none"/>
        </w:rPr>
      </w:pPr>
    </w:p>
    <w:p w:rsidR="001203EF" w:rsidRPr="00690BEC" w:rsidRDefault="001203EF" w:rsidP="001203EF">
      <w:pPr>
        <w:jc w:val="both"/>
        <w:rPr>
          <w:b/>
          <w:lang w:val="x-none"/>
        </w:rPr>
      </w:pPr>
      <w:r w:rsidRPr="00690BEC">
        <w:rPr>
          <w:b/>
          <w:lang w:val="x-none"/>
        </w:rPr>
        <w:t xml:space="preserve">                                                                 </w:t>
      </w:r>
      <w:r w:rsidRPr="00690BEC">
        <w:rPr>
          <w:b/>
          <w:lang w:val="hr-HR"/>
        </w:rPr>
        <w:t xml:space="preserve">                                 </w:t>
      </w:r>
      <w:r w:rsidRPr="00690BEC">
        <w:rPr>
          <w:b/>
          <w:lang w:val="x-none"/>
        </w:rPr>
        <w:t xml:space="preserve"> Grga Dragičević</w:t>
      </w:r>
    </w:p>
    <w:p w:rsidR="00100E1E" w:rsidRDefault="00100E1E"/>
    <w:sectPr w:rsidR="00100E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BC5"/>
    <w:rsid w:val="00100E1E"/>
    <w:rsid w:val="001203EF"/>
    <w:rsid w:val="009D7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5E4692-D31F-423F-9707-880DA80D7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0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1384</Words>
  <Characters>7892</Characters>
  <Application>Microsoft Office Word</Application>
  <DocSecurity>0</DocSecurity>
  <Lines>65</Lines>
  <Paragraphs>18</Paragraphs>
  <ScaleCrop>false</ScaleCrop>
  <Company/>
  <LinksUpToDate>false</LinksUpToDate>
  <CharactersWithSpaces>9258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BRNAD</dc:creator>
  <cp:keywords/>
  <dc:description/>
  <cp:lastModifiedBy>BRNAD</cp:lastModifiedBy>
  <cp:revision>2</cp:revision>
  <dcterms:created xsi:type="dcterms:W3CDTF">2018-12-10T08:18:00Z</dcterms:created>
  <dcterms:modified xsi:type="dcterms:W3CDTF">2018-12-10T08:18:00Z</dcterms:modified>
</cp:coreProperties>
</file>